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Joshua  Hennig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563C1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563C1"/>
          <w:spacing w:val="0"/>
          <w:position w:val="0"/>
          <w:sz w:val="20"/>
          <w:u w:val="single"/>
          <w:shd w:fill="auto" w:val="clear"/>
        </w:rPr>
        <w:t xml:space="preserve">609-334-2966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563C1"/>
          <w:spacing w:val="0"/>
          <w:position w:val="0"/>
          <w:sz w:val="20"/>
          <w:u w:val="single"/>
          <w:shd w:fill="auto" w:val="clear"/>
        </w:rPr>
        <w:t xml:space="preserve">joshfitforlife@gmail.com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https://www.youtube.com/c/JoshHennig/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Professional Profile: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On-Air Experience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12 years on the radio as a host and co-host of Daily Morning, Midday, Afternoon, and Evening Sports/Talk Shows along with Weekend SportsTalk Shows; 5 years of broadcasting High School Football and Basketball games; 3 years as News and Sports Updates Anchor at both 973 ESPN FM Atlantic City and WIBG Radio 1020 AM/943 FM in Ocean City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Operations Management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Served as Programming and Operations Manager for WIBG 1020 AM, helped the transition of three format changes during my time there; also at WIBG Radio I was in charge of scheduling all commercials, producing Billing for both stations, and supervising all legal aspects of Political Advertising.  At 97.3 FM ESPN I assist the Program Director with setup, organization, and monitoring of programming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Production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Producer for Daily and Weekend shows, assisting show hosts with scheduling guests and formulating topics, cutting and editing audio, editing and producing videos for YouTube, producing commercials and news updates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Journalism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Freelance Writer for several outlets, locally for Cape May Star-Wave and ACCC News, online with MMA Unfiltered, 973espn.com and my own blogsite; covering sports for Radio and Online Media outlets: Pro MMA events, High School Football and Basketball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Experience: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Townsquare Meda: 97.3 FM ESPN Atlantic City, Sept 2015-Present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-Producer for multiple sports talk shows including The Sports Bash with Mike Gill and The Locker Room with Billy Schweim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-On Air Host of GameNight (Monday-Friday) and Sports Bash Saturday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-Part time AM Sportscenter Updates Anchor (2015-2017)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-Studio Producer for High School Football and Basketball broadcasts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-Digital Media Contributor for 973espn.com, posting blogs and producing/uploading interviews to YouTube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WIBG Radio (WIBBAGE 94.3 FM; WIBG 1020 AM/101.3 FM) 2006-2015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-On Air Sports/Talk Show Host of Daily and Weekend shows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High School Football and Basketball Broadcaster; HS Sports Programming Coordinator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-AM Programming Operations Manager, daily setup and coordination of all programming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-Commercial Traffic Manager: Scheduling All Commercials for both stations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-Accounts Receivable: Billing Coordinator and tracking of all sales accounts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-Political Advertising Manager: Handling all legal aspects of Political advertising, scheduling and compliance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-Commercial/Imaging Production: Editing and Production of station commercials and imaging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-Radio Sales Rep: 2007-2012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College Education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*Rutgers University-Camden (2009-2011)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*Atlantic Cape Community College - A.S. History, 2009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High School: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Cape May County Tech HS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c/JoshHennig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